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6F1" w:rsidRDefault="000176F1" w:rsidP="000176F1">
      <w:pPr>
        <w:pStyle w:val="Default"/>
        <w:jc w:val="center"/>
        <w:rPr>
          <w:b/>
          <w:bCs/>
          <w:sz w:val="28"/>
          <w:szCs w:val="23"/>
        </w:rPr>
      </w:pPr>
      <w:bookmarkStart w:id="0" w:name="_GoBack"/>
      <w:r w:rsidRPr="000176F1">
        <w:rPr>
          <w:b/>
          <w:bCs/>
          <w:sz w:val="28"/>
          <w:szCs w:val="23"/>
        </w:rPr>
        <w:t>Методические указания по изучению курса</w:t>
      </w:r>
    </w:p>
    <w:bookmarkEnd w:id="0"/>
    <w:p w:rsidR="000176F1" w:rsidRPr="000176F1" w:rsidRDefault="000176F1" w:rsidP="000176F1">
      <w:pPr>
        <w:pStyle w:val="Default"/>
        <w:jc w:val="center"/>
        <w:rPr>
          <w:sz w:val="28"/>
          <w:szCs w:val="23"/>
        </w:rPr>
      </w:pPr>
    </w:p>
    <w:p w:rsidR="000176F1" w:rsidRPr="000176F1" w:rsidRDefault="000176F1" w:rsidP="000176F1">
      <w:pPr>
        <w:pStyle w:val="Default"/>
        <w:ind w:firstLine="709"/>
        <w:jc w:val="both"/>
        <w:rPr>
          <w:sz w:val="28"/>
          <w:szCs w:val="23"/>
        </w:rPr>
      </w:pPr>
      <w:r w:rsidRPr="000176F1">
        <w:rPr>
          <w:sz w:val="28"/>
          <w:szCs w:val="23"/>
        </w:rPr>
        <w:t xml:space="preserve">Программа курса «Визуальная психодиагностика» включает лекционный материал, практические и тестовые задания. В самостоятельную работу студента входит освоение теоретического материала с использованием материала лекций, </w:t>
      </w:r>
      <w:proofErr w:type="gramStart"/>
      <w:r w:rsidRPr="000176F1">
        <w:rPr>
          <w:sz w:val="28"/>
          <w:szCs w:val="23"/>
        </w:rPr>
        <w:t>слайд-презентаций</w:t>
      </w:r>
      <w:proofErr w:type="gramEnd"/>
      <w:r w:rsidRPr="000176F1">
        <w:rPr>
          <w:sz w:val="28"/>
          <w:szCs w:val="23"/>
        </w:rPr>
        <w:t xml:space="preserve"> и рекомендованной литературы.</w:t>
      </w:r>
    </w:p>
    <w:p w:rsidR="000176F1" w:rsidRPr="000176F1" w:rsidRDefault="000176F1" w:rsidP="000176F1">
      <w:pPr>
        <w:pStyle w:val="Default"/>
        <w:ind w:firstLine="709"/>
        <w:jc w:val="both"/>
        <w:rPr>
          <w:sz w:val="28"/>
          <w:szCs w:val="23"/>
        </w:rPr>
      </w:pPr>
      <w:r w:rsidRPr="000176F1">
        <w:rPr>
          <w:sz w:val="28"/>
          <w:szCs w:val="23"/>
        </w:rPr>
        <w:t>Изучение курса предполагается в следующем порядке:</w:t>
      </w:r>
    </w:p>
    <w:p w:rsidR="000176F1" w:rsidRPr="000176F1" w:rsidRDefault="000176F1" w:rsidP="000176F1">
      <w:pPr>
        <w:pStyle w:val="Default"/>
        <w:spacing w:after="27"/>
        <w:ind w:firstLine="709"/>
        <w:jc w:val="both"/>
        <w:rPr>
          <w:sz w:val="28"/>
          <w:szCs w:val="23"/>
        </w:rPr>
      </w:pPr>
      <w:r w:rsidRPr="000176F1">
        <w:rPr>
          <w:sz w:val="28"/>
          <w:szCs w:val="23"/>
        </w:rPr>
        <w:t>1. Знакомство с теоретическим материалом лекции (можно использовать дополнительную литературу, обращаться к глоссарию, расположенному в УМК).</w:t>
      </w:r>
    </w:p>
    <w:p w:rsidR="000176F1" w:rsidRPr="000176F1" w:rsidRDefault="000176F1" w:rsidP="000176F1">
      <w:pPr>
        <w:pStyle w:val="Default"/>
        <w:spacing w:after="27"/>
        <w:ind w:firstLine="709"/>
        <w:jc w:val="both"/>
        <w:rPr>
          <w:sz w:val="28"/>
          <w:szCs w:val="23"/>
        </w:rPr>
      </w:pPr>
      <w:r w:rsidRPr="000176F1">
        <w:rPr>
          <w:sz w:val="28"/>
          <w:szCs w:val="23"/>
        </w:rPr>
        <w:t>2. Просмотр презентации по теме лекции.</w:t>
      </w:r>
    </w:p>
    <w:p w:rsidR="000176F1" w:rsidRPr="000176F1" w:rsidRDefault="000176F1" w:rsidP="000176F1">
      <w:pPr>
        <w:pStyle w:val="Default"/>
        <w:spacing w:after="27"/>
        <w:ind w:firstLine="709"/>
        <w:jc w:val="both"/>
        <w:rPr>
          <w:sz w:val="28"/>
          <w:szCs w:val="23"/>
        </w:rPr>
      </w:pPr>
      <w:r w:rsidRPr="000176F1">
        <w:rPr>
          <w:sz w:val="28"/>
          <w:szCs w:val="23"/>
        </w:rPr>
        <w:t>3. Выполнение практических и тестовых заданий по теме.</w:t>
      </w:r>
    </w:p>
    <w:p w:rsidR="000176F1" w:rsidRPr="000176F1" w:rsidRDefault="000176F1" w:rsidP="000176F1">
      <w:pPr>
        <w:pStyle w:val="Default"/>
        <w:ind w:firstLine="709"/>
        <w:jc w:val="both"/>
        <w:rPr>
          <w:sz w:val="28"/>
          <w:szCs w:val="23"/>
        </w:rPr>
      </w:pPr>
      <w:r w:rsidRPr="000176F1">
        <w:rPr>
          <w:sz w:val="28"/>
          <w:szCs w:val="23"/>
        </w:rPr>
        <w:t>4. Переход к следующей теме.</w:t>
      </w:r>
    </w:p>
    <w:p w:rsidR="000176F1" w:rsidRPr="000176F1" w:rsidRDefault="000176F1" w:rsidP="000176F1">
      <w:pPr>
        <w:pStyle w:val="Default"/>
        <w:ind w:firstLine="709"/>
        <w:jc w:val="both"/>
        <w:rPr>
          <w:sz w:val="28"/>
          <w:szCs w:val="23"/>
        </w:rPr>
      </w:pPr>
    </w:p>
    <w:p w:rsidR="000176F1" w:rsidRDefault="000176F1" w:rsidP="000176F1">
      <w:pPr>
        <w:pStyle w:val="Default"/>
        <w:ind w:firstLine="709"/>
        <w:jc w:val="both"/>
        <w:rPr>
          <w:sz w:val="28"/>
          <w:szCs w:val="23"/>
        </w:rPr>
      </w:pPr>
      <w:r w:rsidRPr="000176F1">
        <w:rPr>
          <w:sz w:val="28"/>
          <w:szCs w:val="23"/>
        </w:rPr>
        <w:t>Обязательным является выполнения всех практических и тестовых заданий курса минимум на 50%. Итоговый тест курса становится доступным только при выполнении этого условия.</w:t>
      </w:r>
    </w:p>
    <w:p w:rsidR="000176F1" w:rsidRPr="000176F1" w:rsidRDefault="000176F1" w:rsidP="000176F1">
      <w:pPr>
        <w:pStyle w:val="Default"/>
        <w:ind w:firstLine="709"/>
        <w:jc w:val="both"/>
        <w:rPr>
          <w:sz w:val="28"/>
          <w:szCs w:val="23"/>
        </w:rPr>
      </w:pPr>
    </w:p>
    <w:p w:rsidR="0069753F" w:rsidRDefault="000176F1" w:rsidP="000176F1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61123A2" wp14:editId="5A90A39D">
            <wp:simplePos x="0" y="0"/>
            <wp:positionH relativeFrom="column">
              <wp:posOffset>-718820</wp:posOffset>
            </wp:positionH>
            <wp:positionV relativeFrom="paragraph">
              <wp:posOffset>447675</wp:posOffset>
            </wp:positionV>
            <wp:extent cx="6932295" cy="4986655"/>
            <wp:effectExtent l="0" t="0" r="1905" b="444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796" t="19737" r="21150" b="17267"/>
                    <a:stretch/>
                  </pic:blipFill>
                  <pic:spPr bwMode="auto">
                    <a:xfrm>
                      <a:off x="0" y="0"/>
                      <a:ext cx="6932295" cy="49866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76F1">
        <w:rPr>
          <w:rFonts w:ascii="Times New Roman" w:hAnsi="Times New Roman" w:cs="Times New Roman"/>
          <w:b/>
          <w:bCs/>
          <w:sz w:val="28"/>
          <w:szCs w:val="23"/>
        </w:rPr>
        <w:t>План изучения курса</w:t>
      </w:r>
      <w:r w:rsidRPr="000176F1">
        <w:rPr>
          <w:b/>
          <w:bCs/>
          <w:sz w:val="28"/>
          <w:szCs w:val="23"/>
        </w:rPr>
        <w:t xml:space="preserve"> </w:t>
      </w:r>
    </w:p>
    <w:sectPr w:rsidR="00697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7AF"/>
    <w:rsid w:val="000176F1"/>
    <w:rsid w:val="0069753F"/>
    <w:rsid w:val="00E12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7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76F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17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7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76F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17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2023-12-21T07:17:00Z</dcterms:created>
  <dcterms:modified xsi:type="dcterms:W3CDTF">2023-12-21T07:19:00Z</dcterms:modified>
</cp:coreProperties>
</file>